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68" w:rsidRPr="00254768" w:rsidRDefault="00254768" w:rsidP="00254768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C508DA" w:rsidRPr="00246B30" w:rsidRDefault="00C508DA" w:rsidP="00C508D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6266E">
        <w:t>Общество с ограниченной ответственностью банк «Элита» сообщает, что при поступлении исполнительных документов исполнение содержащихся в них требований осуществляется в порядке, установленном Федеральным законом от 02.10.2007 №</w:t>
      </w:r>
      <w:r w:rsidRPr="00F6266E">
        <w:rPr>
          <w:lang w:val="en-US"/>
        </w:rPr>
        <w:t> </w:t>
      </w:r>
      <w:r w:rsidRPr="00F6266E">
        <w:t xml:space="preserve">229-ФЗ «Об </w:t>
      </w:r>
      <w:r w:rsidRPr="00246B30">
        <w:t>исполнительном производстве» (далее – Закон об исполнитель</w:t>
      </w:r>
      <w:bookmarkStart w:id="0" w:name="_GoBack"/>
      <w:bookmarkEnd w:id="0"/>
      <w:r w:rsidRPr="00246B30">
        <w:t>ном производстве).</w:t>
      </w:r>
    </w:p>
    <w:p w:rsidR="00C508DA" w:rsidRPr="00F6266E" w:rsidRDefault="00C508DA" w:rsidP="00C508DA">
      <w:pPr>
        <w:spacing w:line="276" w:lineRule="auto"/>
        <w:ind w:firstLine="709"/>
        <w:jc w:val="both"/>
      </w:pPr>
      <w:r w:rsidRPr="00246B30">
        <w:t>В соответствии с</w:t>
      </w:r>
      <w:r w:rsidR="0002050E" w:rsidRPr="00246B30">
        <w:t>о статьей 8</w:t>
      </w:r>
      <w:r w:rsidRPr="00246B30">
        <w:t xml:space="preserve"> Закон</w:t>
      </w:r>
      <w:r w:rsidR="0002050E" w:rsidRPr="00246B30">
        <w:t>а</w:t>
      </w:r>
      <w:r w:rsidRPr="00246B30">
        <w:t xml:space="preserve"> об исполнительном производстве взыскателем (представителем взыскателя) должны быть о</w:t>
      </w:r>
      <w:r w:rsidRPr="00F6266E">
        <w:t xml:space="preserve">дновременно предоставлены </w:t>
      </w:r>
      <w:r w:rsidRPr="00F6266E">
        <w:br/>
        <w:t>в ООО банк «Элита» исполнительный документ (оригинал или дубликат) и надлежащим образом оформленное Заявление. Представитель взыскателя также представляет документ, удостоверяющий его полномочия, и сведения, позволяющие ООО банк «Элита» идентифицировать его самого и взыскателя.</w:t>
      </w:r>
    </w:p>
    <w:p w:rsidR="00C508DA" w:rsidRPr="00F6266E" w:rsidRDefault="00C508DA" w:rsidP="00C508DA">
      <w:pPr>
        <w:spacing w:line="276" w:lineRule="auto"/>
        <w:ind w:firstLine="709"/>
        <w:jc w:val="both"/>
        <w:rPr>
          <w:b/>
        </w:rPr>
      </w:pPr>
      <w:r w:rsidRPr="00F6266E">
        <w:rPr>
          <w:b/>
        </w:rPr>
        <w:t>Основные требования, предъявляемые к подаваемым взыскателем (представителем взыскателя) документам:</w:t>
      </w:r>
    </w:p>
    <w:p w:rsidR="00C508DA" w:rsidRPr="00F6266E" w:rsidRDefault="00C508DA" w:rsidP="00C508D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1"/>
      </w:pPr>
      <w:r w:rsidRPr="00F6266E">
        <w:t xml:space="preserve">В исполнительном документе должны быть указаны данные, позволяющие идентифицировать взыскателя и должника (как юридического, так и физического лица) </w:t>
      </w:r>
      <w:r w:rsidRPr="00F6266E">
        <w:br/>
        <w:t xml:space="preserve">и сумма, подлежащая аресту (снятию ареста)/взысканию. </w:t>
      </w:r>
    </w:p>
    <w:p w:rsidR="00C508DA" w:rsidRPr="00246B30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F6266E">
        <w:t xml:space="preserve">Исполнительный документ должен соответствовать установленным законодательством Российской Федерации требованиям и должен быть предъявлен строго </w:t>
      </w:r>
      <w:r w:rsidRPr="00F6266E">
        <w:br/>
        <w:t xml:space="preserve">в соответствии с установленными законодательством Российской Федерации сроками предъявления исполнительных документов к </w:t>
      </w:r>
      <w:r w:rsidRPr="00246B30">
        <w:t>взысканию.</w:t>
      </w:r>
    </w:p>
    <w:p w:rsidR="00C508DA" w:rsidRPr="00246B30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246B30">
        <w:t>2.</w:t>
      </w:r>
      <w:r w:rsidRPr="00246B30">
        <w:tab/>
        <w:t>Заявление составляется взыскателем в свободной форме или по образцу Банка и в обязательном порядке должно содержать следующую информацию:</w:t>
      </w:r>
    </w:p>
    <w:p w:rsidR="00C508DA" w:rsidRPr="00246B30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246B30">
        <w:t>-</w:t>
      </w:r>
      <w:r w:rsidRPr="00246B30">
        <w:tab/>
        <w:t>реквизиты банковского счета взыскателя,</w:t>
      </w:r>
      <w:r w:rsidR="0002050E" w:rsidRPr="00246B30">
        <w:rPr>
          <w:rFonts w:eastAsiaTheme="minorHAnsi"/>
          <w:lang w:eastAsia="en-US"/>
        </w:rPr>
        <w:t xml:space="preserve"> </w:t>
      </w:r>
      <w:r w:rsidR="0002050E" w:rsidRPr="00246B30">
        <w:t>открытого в российской кредитной организации, или его казначейского счета,</w:t>
      </w:r>
      <w:r w:rsidRPr="00246B30">
        <w:t xml:space="preserve"> на которы</w:t>
      </w:r>
      <w:r w:rsidR="0002050E" w:rsidRPr="00246B30">
        <w:t>е</w:t>
      </w:r>
      <w:r w:rsidRPr="00246B30">
        <w:t xml:space="preserve"> следует перечислить взысканные денежные средства;</w:t>
      </w:r>
    </w:p>
    <w:p w:rsidR="00C508DA" w:rsidRPr="00F6266E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246B30">
        <w:t>-</w:t>
      </w:r>
      <w:r w:rsidRPr="00246B30">
        <w:tab/>
        <w:t>фамилию, имя, отчество, гражданство, реквизиты</w:t>
      </w:r>
      <w:r w:rsidRPr="00F6266E">
        <w:t xml:space="preserve"> документа, удостоверяющего личность, место жительства или место пребывания, идентификационный номер налогоплательщика (при его наличии), данные миграционной карты и документа, подтверждающего право на пребывание (проживание) в Российской Федерации взыскателя-гражданина;</w:t>
      </w:r>
    </w:p>
    <w:p w:rsidR="00C508DA" w:rsidRPr="00F6266E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F6266E">
        <w:t>-</w:t>
      </w:r>
      <w:r w:rsidRPr="00F6266E">
        <w:tab/>
        <w:t>наименование, идентификационный номер налогоплательщика или код иностранной организации, государственный регистрационный номер, адрес взыскателя - юридического лица.</w:t>
      </w:r>
    </w:p>
    <w:p w:rsidR="00C508DA" w:rsidRPr="00F6266E" w:rsidRDefault="00C508DA" w:rsidP="00C508D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F6266E">
        <w:t>Заявление должно быть собственноручно подписано взыскателем – физическим лицом или единоличным исполнительным органом взыскателя – юридического лица либо представителем взыскателя (см. п.</w:t>
      </w:r>
      <w:r w:rsidRPr="00F6266E">
        <w:rPr>
          <w:lang w:val="en-US"/>
        </w:rPr>
        <w:t> </w:t>
      </w:r>
      <w:r w:rsidRPr="00F6266E">
        <w:t xml:space="preserve">3 настоящей Памятки). </w:t>
      </w:r>
    </w:p>
    <w:p w:rsidR="00C508DA" w:rsidRPr="00F6266E" w:rsidRDefault="00C508DA" w:rsidP="00C508DA">
      <w:pPr>
        <w:numPr>
          <w:ilvl w:val="0"/>
          <w:numId w:val="2"/>
        </w:numPr>
        <w:spacing w:line="276" w:lineRule="auto"/>
        <w:ind w:left="0" w:firstLine="632"/>
        <w:jc w:val="both"/>
      </w:pPr>
      <w:r w:rsidRPr="00F6266E">
        <w:t xml:space="preserve">Взыскатель-физическое лицо (представитель взыскателя) обязан предъявить </w:t>
      </w:r>
      <w:r w:rsidRPr="00F6266E">
        <w:rPr>
          <w:b/>
        </w:rPr>
        <w:t>документ, удостоверяющий личность</w:t>
      </w:r>
      <w:r w:rsidRPr="00F6266E">
        <w:t>.</w:t>
      </w:r>
    </w:p>
    <w:p w:rsidR="00C508DA" w:rsidRPr="00F6266E" w:rsidRDefault="00C508DA" w:rsidP="00C508D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F6266E">
        <w:t xml:space="preserve">Представитель взыскателя, дополнительно к информации о взыскателе, указанной </w:t>
      </w:r>
      <w:r w:rsidRPr="00F6266E">
        <w:br/>
        <w:t>в п.</w:t>
      </w:r>
      <w:r w:rsidRPr="00F6266E">
        <w:rPr>
          <w:lang w:val="en-US"/>
        </w:rPr>
        <w:t> </w:t>
      </w:r>
      <w:r w:rsidRPr="00F6266E">
        <w:t xml:space="preserve">2 настоящей Памятки, обязан указать в Заявлении сведения о своих фамилии, имени, </w:t>
      </w:r>
      <w:r w:rsidRPr="00F6266E">
        <w:lastRenderedPageBreak/>
        <w:t>отчестве, гражданстве, реквизитах документа, удостоверяющего личность, месте жительства или месте пребывания, идентификационном номере налогоплательщика (при его наличии), данных миграционной карты и документа, подтверждающего право на пребывание (проживание) в Российской Федерации.</w:t>
      </w:r>
    </w:p>
    <w:p w:rsidR="00C508DA" w:rsidRPr="00F6266E" w:rsidRDefault="00C508DA" w:rsidP="00C508D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F6266E">
        <w:t xml:space="preserve">Представитель взыскателя (за исключением единоличного исполнительного органа взыскателя-юридического лица) также обязан представить доверенность или нотариально удостоверенную копию доверенности, удостоверяющую его полномочия предъявить в Банк исполнительный документ, или заверенную копию банковской карточки, копии документов, удостоверяющих служебное положение руководителей организаций и органов, действующих от их имени, а также учредительные документы (копии), при одновременном их предъявлении. Доверенность, выданная взыскателем - физическим лицом, должна быть нотариально удостоверена </w:t>
      </w:r>
      <w:r w:rsidRPr="00F6266E">
        <w:rPr>
          <w:lang w:eastAsia="x-none"/>
        </w:rPr>
        <w:t>или приравнена к нотариально удостоверенным</w:t>
      </w:r>
      <w:r w:rsidRPr="00F6266E">
        <w:t>.</w:t>
      </w:r>
    </w:p>
    <w:p w:rsidR="00C508DA" w:rsidRPr="00F6266E" w:rsidRDefault="00C508DA" w:rsidP="00C508D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F6266E">
        <w:t>Если Заявление подписано представителем взыскателя, действующим на основании доверенности, в ней должны содержаться полномочия в соответствии с п.</w:t>
      </w:r>
      <w:r w:rsidRPr="00F6266E">
        <w:rPr>
          <w:lang w:val="en-US"/>
        </w:rPr>
        <w:t> </w:t>
      </w:r>
      <w:r w:rsidRPr="00F6266E">
        <w:t xml:space="preserve">3 ст.57 Закона </w:t>
      </w:r>
      <w:r w:rsidRPr="00F6266E">
        <w:br/>
        <w:t xml:space="preserve">об исполнительном производстве, в том числе: представлять интересы взыскателя </w:t>
      </w:r>
      <w:r w:rsidRPr="00F6266E">
        <w:br/>
        <w:t>в коммерческих организациях, организациях всех форм собственности или кредитных организациях с правом предъявлять и отзывать исполнительные документы и т.п.</w:t>
      </w:r>
    </w:p>
    <w:p w:rsidR="00C508DA" w:rsidRPr="00F6266E" w:rsidRDefault="00C508DA" w:rsidP="00C508DA">
      <w:pPr>
        <w:spacing w:line="276" w:lineRule="auto"/>
        <w:jc w:val="both"/>
        <w:rPr>
          <w:b/>
        </w:rPr>
      </w:pPr>
      <w:r w:rsidRPr="00F6266E">
        <w:rPr>
          <w:b/>
        </w:rPr>
        <w:t>Основания для возврата исполнительных документов взыскателю:</w:t>
      </w:r>
    </w:p>
    <w:p w:rsidR="00C508DA" w:rsidRPr="00F6266E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</w:pPr>
      <w:r w:rsidRPr="00F6266E">
        <w:t xml:space="preserve">- непредставление какого-либо документа из указанных в </w:t>
      </w:r>
      <w:proofErr w:type="spellStart"/>
      <w:r w:rsidRPr="00F6266E">
        <w:t>п.п</w:t>
      </w:r>
      <w:proofErr w:type="spellEnd"/>
      <w:r w:rsidRPr="00F6266E">
        <w:t>.</w:t>
      </w:r>
      <w:r w:rsidRPr="00F6266E">
        <w:rPr>
          <w:lang w:val="en-US"/>
        </w:rPr>
        <w:t> </w:t>
      </w:r>
      <w:r w:rsidRPr="00F6266E">
        <w:t>1-3 настоящей Памятки;</w:t>
      </w:r>
    </w:p>
    <w:p w:rsidR="00C508DA" w:rsidRPr="00F6266E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</w:pPr>
      <w:r w:rsidRPr="00F6266E">
        <w:t>- несоответствие представленных документов требованиям, установленным Гражданским процессуальным кодексом Российской Федерации, Арбитражным процессуальным кодексом Российской Федерации, Законом об исполнительном производстве;</w:t>
      </w:r>
    </w:p>
    <w:p w:rsidR="00C508DA" w:rsidRPr="00F6266E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</w:pPr>
      <w:r w:rsidRPr="00F6266E">
        <w:t xml:space="preserve">- нарушение установленного законодательством Российской Федерации срока предъявления исполнительного документа к исполнению (по общему правилу исполнительный лист может быть предъявлен к исполнению в течение трех лет со дня вступления судебного акта, на основании которого он был выдан, в законную силу, </w:t>
      </w:r>
      <w:r w:rsidRPr="00F6266E">
        <w:br/>
        <w:t>а судебный приказ – в течение трех лет со дня его выдачи);</w:t>
      </w:r>
    </w:p>
    <w:p w:rsidR="00C508DA" w:rsidRPr="00F6266E" w:rsidRDefault="00C508DA" w:rsidP="00C508D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</w:pPr>
      <w:r w:rsidRPr="00F6266E">
        <w:t>- представление взыскателем заявления об отзыве исполнительного документа.</w:t>
      </w:r>
    </w:p>
    <w:p w:rsidR="00C508DA" w:rsidRPr="00F6266E" w:rsidRDefault="00C508DA" w:rsidP="00C508DA">
      <w:pPr>
        <w:tabs>
          <w:tab w:val="left" w:pos="1134"/>
        </w:tabs>
        <w:spacing w:line="276" w:lineRule="auto"/>
        <w:ind w:firstLine="709"/>
        <w:jc w:val="both"/>
      </w:pPr>
      <w:r w:rsidRPr="00F6266E">
        <w:t>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срока, исчисляемого в соответствии с законодательством Российской Федерации, после устранения причин, послуживших основанием для возврата исполнительного документа.</w:t>
      </w:r>
    </w:p>
    <w:p w:rsidR="00C508DA" w:rsidRPr="00F6266E" w:rsidRDefault="00C508DA" w:rsidP="00C508DA">
      <w:pPr>
        <w:tabs>
          <w:tab w:val="left" w:pos="1134"/>
        </w:tabs>
        <w:spacing w:line="276" w:lineRule="auto"/>
        <w:ind w:firstLine="709"/>
        <w:jc w:val="both"/>
      </w:pPr>
    </w:p>
    <w:p w:rsidR="00C508DA" w:rsidRPr="00F6266E" w:rsidRDefault="00C508DA" w:rsidP="00C508DA">
      <w:pPr>
        <w:tabs>
          <w:tab w:val="left" w:pos="1134"/>
        </w:tabs>
        <w:spacing w:line="276" w:lineRule="auto"/>
        <w:jc w:val="both"/>
        <w:rPr>
          <w:b/>
        </w:rPr>
      </w:pPr>
      <w:r w:rsidRPr="00F6266E">
        <w:rPr>
          <w:b/>
        </w:rPr>
        <w:t>Сохранение прожиточного минимума на счете</w:t>
      </w:r>
    </w:p>
    <w:p w:rsidR="00C508DA" w:rsidRPr="00F6266E" w:rsidRDefault="00C508DA" w:rsidP="00C508DA">
      <w:pPr>
        <w:tabs>
          <w:tab w:val="left" w:pos="1134"/>
        </w:tabs>
        <w:spacing w:line="276" w:lineRule="auto"/>
        <w:ind w:firstLine="709"/>
        <w:jc w:val="both"/>
      </w:pPr>
      <w:r w:rsidRPr="00F6266E">
        <w:t>Для подачи заявления о сохранении прожиточного минимума необходимо обратиться в ФССП России и в заявлении указать счет, на котором будут сохраняться средства, а также номер исполнительного производства, по которому происходит списание. Также можно подать заявление о сохранении прожиточного минимума непосредственно в банк.</w:t>
      </w:r>
    </w:p>
    <w:p w:rsidR="00C508DA" w:rsidRPr="00F6266E" w:rsidRDefault="00C508DA" w:rsidP="00C508DA">
      <w:pPr>
        <w:tabs>
          <w:tab w:val="left" w:pos="1134"/>
        </w:tabs>
        <w:spacing w:line="276" w:lineRule="auto"/>
        <w:ind w:firstLine="709"/>
        <w:jc w:val="both"/>
      </w:pPr>
      <w:r w:rsidRPr="00F6266E">
        <w:t>Сохранение прожиточного минимума не учитывается при взыскании денег по следующим долгам: алименты, возмещение вреда здоровью, компенсация за смерть кормильца, возмещение ущерба, причиненного преступлением.</w:t>
      </w:r>
    </w:p>
    <w:p w:rsidR="00C508DA" w:rsidRPr="00F6266E" w:rsidRDefault="00C508DA" w:rsidP="00C508DA">
      <w:pPr>
        <w:tabs>
          <w:tab w:val="left" w:pos="1134"/>
        </w:tabs>
        <w:spacing w:line="276" w:lineRule="auto"/>
        <w:ind w:firstLine="709"/>
        <w:jc w:val="both"/>
      </w:pPr>
      <w:r w:rsidRPr="00F6266E">
        <w:lastRenderedPageBreak/>
        <w:t>При обращении в ФССП России после принятия решения пристав направит постановление в Банк. Ежемесячно на основании постановления банк будет сохранять сумму прожиточного минимума из зачислений на счет. На счёте будет сохраняться большая из двух величин: размер прожиточного минимума в целом по России или в субъекте Российской Федерации для соответствующей социально-демографической группы.</w:t>
      </w:r>
    </w:p>
    <w:p w:rsidR="00C508DA" w:rsidRPr="00F6266E" w:rsidRDefault="00C508DA" w:rsidP="00C508DA">
      <w:pPr>
        <w:suppressAutoHyphens/>
        <w:spacing w:line="276" w:lineRule="auto"/>
        <w:ind w:firstLine="708"/>
        <w:jc w:val="both"/>
      </w:pPr>
      <w:r w:rsidRPr="00F6266E">
        <w:t>При обращении непосредственно в Банк, Банк примет заявление и после этого будет ежемесячно сохранять сумму прожиточного минимума из поступающих периодических зачислений (зарплата, премия, страховая пенсия и т.п.). Прочие выплаты будут доступны для взыскания в полном объеме.</w:t>
      </w:r>
    </w:p>
    <w:p w:rsidR="00C508DA" w:rsidRPr="00F6266E" w:rsidRDefault="00C508DA" w:rsidP="00C508DA">
      <w:pPr>
        <w:suppressAutoHyphens/>
        <w:spacing w:line="276" w:lineRule="auto"/>
        <w:ind w:firstLine="708"/>
        <w:jc w:val="both"/>
      </w:pPr>
      <w:r w:rsidRPr="00F6266E">
        <w:rPr>
          <w:b/>
        </w:rPr>
        <w:t>Важно!</w:t>
      </w:r>
      <w:r w:rsidRPr="00F6266E">
        <w:t xml:space="preserve"> Сумма прожиточного минимума будет сохранена на счёте до конца текущего календарного месяца. Если этой суммой не воспользоваться, первого числа следующего календарного месяца деньги будут списаны.</w:t>
      </w:r>
    </w:p>
    <w:p w:rsidR="00C508DA" w:rsidRPr="00F6266E" w:rsidRDefault="00C508DA" w:rsidP="00C508DA">
      <w:pPr>
        <w:suppressAutoHyphens/>
        <w:spacing w:line="276" w:lineRule="auto"/>
        <w:ind w:firstLine="708"/>
        <w:jc w:val="both"/>
      </w:pPr>
      <w:r w:rsidRPr="00F6266E">
        <w:t>В случае если есть иждивенцы, можно обратиться с заявлением в суд для сохранения суммы, превышающей прожиточный минимум. Копию решения суда необходимо предоставить в Банк, приложив его к заполненному заявлению.</w:t>
      </w:r>
    </w:p>
    <w:p w:rsidR="00C508DA" w:rsidRDefault="00C508DA"/>
    <w:p w:rsidR="00AA2D16" w:rsidRDefault="00DE607B" w:rsidP="00BB318A">
      <w:pPr>
        <w:ind w:firstLine="709"/>
        <w:jc w:val="both"/>
      </w:pPr>
      <w:r w:rsidRPr="00DE607B">
        <w:rPr>
          <w:b/>
        </w:rPr>
        <w:t>Важно!</w:t>
      </w:r>
      <w:r>
        <w:t xml:space="preserve"> </w:t>
      </w:r>
      <w:r w:rsidR="00AA2D16" w:rsidRPr="00246B30">
        <w:t>Информаци</w:t>
      </w:r>
      <w:r w:rsidR="001E4AA8" w:rsidRPr="00246B30">
        <w:t>я</w:t>
      </w:r>
      <w:r w:rsidR="00AA2D16" w:rsidRPr="00246B30">
        <w:t xml:space="preserve"> о статусе исполнительного документа после подачи в Банк</w:t>
      </w:r>
      <w:r w:rsidRPr="00246B30">
        <w:t xml:space="preserve"> направляется на почтовый адрес, указанный в заявлении.</w:t>
      </w:r>
    </w:p>
    <w:sectPr w:rsidR="00AA2D16" w:rsidSect="00246B30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17" w:rsidRDefault="00C32E17" w:rsidP="00C508DA">
      <w:r>
        <w:separator/>
      </w:r>
    </w:p>
  </w:endnote>
  <w:endnote w:type="continuationSeparator" w:id="0">
    <w:p w:rsidR="00C32E17" w:rsidRDefault="00C32E17" w:rsidP="00C5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17" w:rsidRDefault="00C32E17" w:rsidP="00C508DA">
      <w:r>
        <w:separator/>
      </w:r>
    </w:p>
  </w:footnote>
  <w:footnote w:type="continuationSeparator" w:id="0">
    <w:p w:rsidR="00C32E17" w:rsidRDefault="00C32E17" w:rsidP="00C5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2130"/>
      <w:gridCol w:w="4100"/>
    </w:tblGrid>
    <w:tr w:rsidR="004B3278" w:rsidRPr="004B20E2" w:rsidTr="00246B30">
      <w:tc>
        <w:tcPr>
          <w:tcW w:w="3115" w:type="dxa"/>
        </w:tcPr>
        <w:p w:rsidR="004B3278" w:rsidRDefault="004B3278" w:rsidP="004B3278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</w:tc>
      <w:tc>
        <w:tcPr>
          <w:tcW w:w="2130" w:type="dxa"/>
        </w:tcPr>
        <w:p w:rsidR="004B3278" w:rsidRDefault="004B3278" w:rsidP="004B3278">
          <w:pPr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</w:p>
      </w:tc>
      <w:tc>
        <w:tcPr>
          <w:tcW w:w="4100" w:type="dxa"/>
        </w:tcPr>
        <w:p w:rsidR="004B3278" w:rsidRPr="004B20E2" w:rsidRDefault="004B3278" w:rsidP="004B3278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</w:tc>
    </w:tr>
    <w:tr w:rsidR="004B3278" w:rsidTr="00EA49BB">
      <w:tc>
        <w:tcPr>
          <w:tcW w:w="9345" w:type="dxa"/>
          <w:gridSpan w:val="3"/>
        </w:tcPr>
        <w:p w:rsidR="004B3278" w:rsidRDefault="004B3278" w:rsidP="004B3278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</w:tc>
    </w:tr>
    <w:tr w:rsidR="004B3278" w:rsidTr="00EA49BB">
      <w:tc>
        <w:tcPr>
          <w:tcW w:w="9345" w:type="dxa"/>
          <w:gridSpan w:val="3"/>
        </w:tcPr>
        <w:p w:rsidR="004B3278" w:rsidRPr="004B20E2" w:rsidRDefault="004B3278" w:rsidP="00246B30">
          <w:pPr>
            <w:autoSpaceDE w:val="0"/>
            <w:autoSpaceDN w:val="0"/>
            <w:adjustRightInd w:val="0"/>
            <w:spacing w:line="276" w:lineRule="auto"/>
            <w:ind w:firstLine="709"/>
            <w:rPr>
              <w:b/>
            </w:rPr>
          </w:pPr>
        </w:p>
      </w:tc>
    </w:tr>
  </w:tbl>
  <w:p w:rsidR="004B3278" w:rsidRDefault="004B32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2130"/>
      <w:gridCol w:w="4100"/>
    </w:tblGrid>
    <w:tr w:rsidR="00445BD9" w:rsidRPr="004B20E2" w:rsidTr="00EA49BB">
      <w:tc>
        <w:tcPr>
          <w:tcW w:w="3115" w:type="dxa"/>
        </w:tcPr>
        <w:p w:rsidR="00445BD9" w:rsidRDefault="00445BD9" w:rsidP="00445BD9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</w:tc>
      <w:tc>
        <w:tcPr>
          <w:tcW w:w="2130" w:type="dxa"/>
        </w:tcPr>
        <w:p w:rsidR="00445BD9" w:rsidRDefault="00445BD9" w:rsidP="00445BD9">
          <w:pPr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C508DA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8857CAC" wp14:editId="340CCABF">
                <wp:simplePos x="0" y="0"/>
                <wp:positionH relativeFrom="column">
                  <wp:posOffset>614560</wp:posOffset>
                </wp:positionH>
                <wp:positionV relativeFrom="paragraph">
                  <wp:posOffset>0</wp:posOffset>
                </wp:positionV>
                <wp:extent cx="669925" cy="738505"/>
                <wp:effectExtent l="0" t="0" r="0" b="444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738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:rsidR="00445BD9" w:rsidRDefault="00445BD9" w:rsidP="00445BD9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  <w:p w:rsidR="009B125C" w:rsidRDefault="009B125C" w:rsidP="00445BD9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  <w:p w:rsidR="009B125C" w:rsidRPr="004B20E2" w:rsidRDefault="009B125C" w:rsidP="00445BD9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  <w:p w:rsidR="00445BD9" w:rsidRPr="004B20E2" w:rsidRDefault="00445BD9" w:rsidP="00445BD9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  <w:p w:rsidR="00445BD9" w:rsidRPr="004B20E2" w:rsidRDefault="00445BD9" w:rsidP="00445BD9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</w:tc>
    </w:tr>
    <w:tr w:rsidR="00445BD9" w:rsidTr="00EA49BB">
      <w:tc>
        <w:tcPr>
          <w:tcW w:w="9345" w:type="dxa"/>
          <w:gridSpan w:val="3"/>
        </w:tcPr>
        <w:p w:rsidR="00445BD9" w:rsidRDefault="00445BD9" w:rsidP="00445BD9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  <w:r w:rsidRPr="00C508DA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CAE052" wp14:editId="270C88F3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7620</wp:posOffset>
                    </wp:positionV>
                    <wp:extent cx="5760000" cy="635"/>
                    <wp:effectExtent l="0" t="0" r="31750" b="37465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0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2E5B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9FC6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-.5pt;margin-top:.6pt;width:453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" strokecolor="#c00000" strokeweight="1.5pt">
                    <v:shadow color="#f2e5b0"/>
                  </v:shape>
                </w:pict>
              </mc:Fallback>
            </mc:AlternateContent>
          </w:r>
        </w:p>
      </w:tc>
    </w:tr>
    <w:tr w:rsidR="00445BD9" w:rsidTr="00EA49BB">
      <w:tc>
        <w:tcPr>
          <w:tcW w:w="9345" w:type="dxa"/>
          <w:gridSpan w:val="3"/>
        </w:tcPr>
        <w:p w:rsidR="00445BD9" w:rsidRPr="004B20E2" w:rsidRDefault="00445BD9" w:rsidP="00445BD9">
          <w:pPr>
            <w:autoSpaceDE w:val="0"/>
            <w:autoSpaceDN w:val="0"/>
            <w:adjustRightInd w:val="0"/>
            <w:spacing w:line="276" w:lineRule="auto"/>
            <w:ind w:firstLine="709"/>
            <w:rPr>
              <w:b/>
            </w:rPr>
          </w:pPr>
          <w:r>
            <w:rPr>
              <w:b/>
            </w:rPr>
            <w:t xml:space="preserve">                                         </w:t>
          </w:r>
          <w:r w:rsidRPr="00254768">
            <w:rPr>
              <w:b/>
            </w:rPr>
            <w:t>Памятка для взыскателей</w:t>
          </w:r>
        </w:p>
      </w:tc>
    </w:tr>
  </w:tbl>
  <w:p w:rsidR="00C508DA" w:rsidRPr="00445BD9" w:rsidRDefault="00C508DA" w:rsidP="00445B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061"/>
    <w:multiLevelType w:val="hybridMultilevel"/>
    <w:tmpl w:val="FE72107E"/>
    <w:lvl w:ilvl="0" w:tplc="1D5E0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3F09F1"/>
    <w:multiLevelType w:val="hybridMultilevel"/>
    <w:tmpl w:val="547481DC"/>
    <w:lvl w:ilvl="0" w:tplc="E8F47B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71"/>
    <w:rsid w:val="0002050E"/>
    <w:rsid w:val="00131922"/>
    <w:rsid w:val="001E4AA8"/>
    <w:rsid w:val="00216371"/>
    <w:rsid w:val="00246B30"/>
    <w:rsid w:val="00254768"/>
    <w:rsid w:val="00445BD9"/>
    <w:rsid w:val="004B30E5"/>
    <w:rsid w:val="004B3278"/>
    <w:rsid w:val="004D6800"/>
    <w:rsid w:val="005A53B6"/>
    <w:rsid w:val="007803AC"/>
    <w:rsid w:val="007B41AA"/>
    <w:rsid w:val="00845DB9"/>
    <w:rsid w:val="009B125C"/>
    <w:rsid w:val="009F0B22"/>
    <w:rsid w:val="00A75AC2"/>
    <w:rsid w:val="00AA2D16"/>
    <w:rsid w:val="00BA1749"/>
    <w:rsid w:val="00BB318A"/>
    <w:rsid w:val="00C32E17"/>
    <w:rsid w:val="00C508DA"/>
    <w:rsid w:val="00C621EF"/>
    <w:rsid w:val="00CF4CD0"/>
    <w:rsid w:val="00DC099C"/>
    <w:rsid w:val="00D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0CBF"/>
  <w15:chartTrackingRefBased/>
  <w15:docId w15:val="{ADA1C8D5-7E64-4E66-90A5-267C28ED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8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8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8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800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4B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Садковкина Татьяна Сергеевна</dc:creator>
  <cp:keywords/>
  <dc:description/>
  <cp:lastModifiedBy>Садковкина Татьяна Сергеевна</cp:lastModifiedBy>
  <cp:revision>3</cp:revision>
  <cp:lastPrinted>2026-01-16T08:39:00Z</cp:lastPrinted>
  <dcterms:created xsi:type="dcterms:W3CDTF">2026-05-19T11:38:00Z</dcterms:created>
  <dcterms:modified xsi:type="dcterms:W3CDTF">2026-06-25T15:01:00Z</dcterms:modified>
</cp:coreProperties>
</file>